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3F" w:rsidRDefault="0072603F" w:rsidP="0072603F">
      <w:pPr>
        <w:jc w:val="center"/>
        <w:rPr>
          <w:color w:val="FFFFFF"/>
          <w:sz w:val="28"/>
          <w:szCs w:val="28"/>
        </w:rPr>
      </w:pPr>
      <w:bookmarkStart w:id="0" w:name="_GoBack"/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72603F" w:rsidRDefault="0072603F" w:rsidP="0072603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72603F" w:rsidRDefault="0072603F" w:rsidP="0072603F">
      <w:pPr>
        <w:jc w:val="center"/>
        <w:rPr>
          <w:sz w:val="28"/>
          <w:szCs w:val="28"/>
        </w:rPr>
      </w:pPr>
    </w:p>
    <w:p w:rsidR="0072603F" w:rsidRDefault="0072603F" w:rsidP="0072603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72603F" w:rsidRDefault="0072603F" w:rsidP="0072603F">
      <w:pPr>
        <w:jc w:val="center"/>
        <w:rPr>
          <w:sz w:val="28"/>
          <w:szCs w:val="28"/>
        </w:rPr>
      </w:pPr>
    </w:p>
    <w:p w:rsidR="0072603F" w:rsidRDefault="0072603F" w:rsidP="0072603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72603F" w:rsidRDefault="0072603F" w:rsidP="0072603F">
      <w:pPr>
        <w:jc w:val="center"/>
        <w:rPr>
          <w:b/>
          <w:sz w:val="28"/>
          <w:szCs w:val="28"/>
        </w:rPr>
      </w:pPr>
    </w:p>
    <w:p w:rsidR="0072603F" w:rsidRPr="0072603F" w:rsidRDefault="0072603F" w:rsidP="0072603F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72603F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.</w:t>
      </w:r>
      <w:r w:rsidRPr="0072603F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.20</w:t>
      </w:r>
      <w:r w:rsidRPr="0072603F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№ </w:t>
      </w:r>
      <w:r w:rsidRPr="0072603F">
        <w:rPr>
          <w:sz w:val="28"/>
          <w:szCs w:val="28"/>
          <w:u w:val="single"/>
        </w:rPr>
        <w:t>96</w:t>
      </w:r>
      <w:r>
        <w:rPr>
          <w:sz w:val="28"/>
          <w:szCs w:val="28"/>
          <w:u w:val="single"/>
          <w:lang w:val="en-US"/>
        </w:rPr>
        <w:t>6</w:t>
      </w:r>
    </w:p>
    <w:bookmarkEnd w:id="0"/>
    <w:p w:rsidR="00D6607B" w:rsidRPr="0072603F" w:rsidRDefault="00D6607B" w:rsidP="00D6607B">
      <w:pPr>
        <w:outlineLvl w:val="0"/>
        <w:rPr>
          <w:sz w:val="28"/>
          <w:szCs w:val="28"/>
          <w:lang w:val="en-US"/>
        </w:rPr>
      </w:pPr>
    </w:p>
    <w:p w:rsidR="00D6607B" w:rsidRDefault="00D6607B" w:rsidP="00D6607B">
      <w:pPr>
        <w:outlineLvl w:val="0"/>
        <w:rPr>
          <w:sz w:val="28"/>
          <w:szCs w:val="28"/>
          <w:lang w:val="uk-UA"/>
        </w:rPr>
      </w:pPr>
    </w:p>
    <w:p w:rsidR="00790CD0" w:rsidRDefault="00050E35" w:rsidP="00790CD0">
      <w:pPr>
        <w:ind w:hanging="284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A7355">
        <w:rPr>
          <w:sz w:val="28"/>
          <w:szCs w:val="28"/>
          <w:lang w:val="uk-UA"/>
        </w:rPr>
        <w:t>Про проє</w:t>
      </w:r>
      <w:r w:rsidR="00D6607B" w:rsidRPr="00CD4AA8">
        <w:rPr>
          <w:sz w:val="28"/>
          <w:szCs w:val="28"/>
          <w:lang w:val="uk-UA"/>
        </w:rPr>
        <w:t>кт рішення Черкаської</w:t>
      </w:r>
    </w:p>
    <w:p w:rsidR="00790CD0" w:rsidRDefault="00790CD0" w:rsidP="00790CD0">
      <w:pPr>
        <w:ind w:hanging="284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6607B" w:rsidRPr="00CD4AA8">
        <w:rPr>
          <w:sz w:val="28"/>
          <w:szCs w:val="28"/>
          <w:lang w:val="uk-UA"/>
        </w:rPr>
        <w:t>міської ради «Про затвердження</w:t>
      </w:r>
    </w:p>
    <w:p w:rsidR="00790CD0" w:rsidRDefault="00790CD0" w:rsidP="00790CD0">
      <w:pPr>
        <w:ind w:hanging="284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6607B">
        <w:rPr>
          <w:sz w:val="28"/>
          <w:szCs w:val="28"/>
          <w:lang w:val="uk-UA"/>
        </w:rPr>
        <w:t xml:space="preserve">програми </w:t>
      </w:r>
      <w:r w:rsidR="001B0EC9">
        <w:rPr>
          <w:sz w:val="28"/>
          <w:szCs w:val="28"/>
          <w:lang w:val="uk-UA"/>
        </w:rPr>
        <w:t xml:space="preserve">соціальної </w:t>
      </w:r>
      <w:r w:rsidR="00D6607B">
        <w:rPr>
          <w:sz w:val="28"/>
          <w:szCs w:val="28"/>
          <w:lang w:val="uk-UA"/>
        </w:rPr>
        <w:t xml:space="preserve">підтримки сімей </w:t>
      </w:r>
    </w:p>
    <w:p w:rsidR="00D6607B" w:rsidRDefault="00790CD0" w:rsidP="00790CD0">
      <w:pPr>
        <w:ind w:hanging="284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6607B">
        <w:rPr>
          <w:sz w:val="28"/>
          <w:szCs w:val="28"/>
          <w:lang w:val="uk-UA"/>
        </w:rPr>
        <w:t xml:space="preserve">м. Черкаси </w:t>
      </w:r>
      <w:r w:rsidR="00D6607B" w:rsidRPr="00CD4AA8">
        <w:rPr>
          <w:sz w:val="28"/>
          <w:szCs w:val="28"/>
          <w:lang w:val="uk-UA"/>
        </w:rPr>
        <w:t xml:space="preserve"> на 20</w:t>
      </w:r>
      <w:r w:rsidR="00D6607B">
        <w:rPr>
          <w:sz w:val="28"/>
          <w:szCs w:val="28"/>
          <w:lang w:val="uk-UA"/>
        </w:rPr>
        <w:t>21-</w:t>
      </w:r>
      <w:r w:rsidR="00D6607B" w:rsidRPr="00CD4AA8">
        <w:rPr>
          <w:sz w:val="28"/>
          <w:szCs w:val="28"/>
          <w:lang w:val="uk-UA"/>
        </w:rPr>
        <w:t>20</w:t>
      </w:r>
      <w:r w:rsidR="00D6607B">
        <w:rPr>
          <w:sz w:val="28"/>
          <w:szCs w:val="28"/>
          <w:lang w:val="uk-UA"/>
        </w:rPr>
        <w:t>2</w:t>
      </w:r>
      <w:r w:rsidR="00414824">
        <w:rPr>
          <w:sz w:val="28"/>
          <w:szCs w:val="28"/>
          <w:lang w:val="uk-UA"/>
        </w:rPr>
        <w:t>5</w:t>
      </w:r>
      <w:r w:rsidR="003E0271">
        <w:rPr>
          <w:sz w:val="28"/>
          <w:szCs w:val="28"/>
          <w:lang w:val="uk-UA"/>
        </w:rPr>
        <w:t xml:space="preserve"> роки</w:t>
      </w:r>
      <w:r w:rsidR="00D6607B">
        <w:rPr>
          <w:sz w:val="28"/>
          <w:szCs w:val="28"/>
          <w:lang w:val="uk-UA"/>
        </w:rPr>
        <w:t>»</w:t>
      </w:r>
    </w:p>
    <w:p w:rsidR="00D6607B" w:rsidRPr="00CD4AA8" w:rsidRDefault="00D6607B" w:rsidP="00D6607B">
      <w:pPr>
        <w:rPr>
          <w:sz w:val="28"/>
          <w:szCs w:val="28"/>
          <w:lang w:val="uk-UA"/>
        </w:rPr>
      </w:pPr>
    </w:p>
    <w:p w:rsidR="00D6607B" w:rsidRPr="00CD4AA8" w:rsidRDefault="00D6607B" w:rsidP="00D6607B">
      <w:pPr>
        <w:ind w:left="480"/>
        <w:rPr>
          <w:sz w:val="28"/>
          <w:szCs w:val="28"/>
          <w:lang w:val="uk-UA"/>
        </w:rPr>
      </w:pPr>
    </w:p>
    <w:p w:rsidR="00D6607B" w:rsidRPr="00CD4AA8" w:rsidRDefault="00D6607B" w:rsidP="00CA12FC">
      <w:pPr>
        <w:tabs>
          <w:tab w:val="left" w:pos="360"/>
        </w:tabs>
        <w:spacing w:before="160"/>
        <w:ind w:left="-567" w:firstLine="709"/>
        <w:jc w:val="both"/>
        <w:rPr>
          <w:sz w:val="28"/>
          <w:szCs w:val="28"/>
          <w:lang w:val="uk-UA"/>
        </w:rPr>
      </w:pPr>
      <w:r w:rsidRPr="005B669D">
        <w:rPr>
          <w:sz w:val="28"/>
          <w:szCs w:val="28"/>
          <w:lang w:val="uk-UA"/>
        </w:rPr>
        <w:t xml:space="preserve">Відповідно </w:t>
      </w:r>
      <w:r w:rsidR="00164A72">
        <w:rPr>
          <w:sz w:val="28"/>
          <w:szCs w:val="28"/>
          <w:lang w:val="uk-UA"/>
        </w:rPr>
        <w:t xml:space="preserve">до </w:t>
      </w:r>
      <w:r w:rsidR="00164A72" w:rsidRPr="005B669D">
        <w:rPr>
          <w:sz w:val="28"/>
          <w:szCs w:val="28"/>
          <w:lang w:val="uk-UA"/>
        </w:rPr>
        <w:t xml:space="preserve">підпункту </w:t>
      </w:r>
      <w:r w:rsidR="00164A72">
        <w:rPr>
          <w:sz w:val="28"/>
          <w:szCs w:val="28"/>
          <w:lang w:val="uk-UA"/>
        </w:rPr>
        <w:t>1</w:t>
      </w:r>
      <w:r w:rsidR="00164A72" w:rsidRPr="005B669D">
        <w:rPr>
          <w:rFonts w:eastAsia="Calibri"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пункту </w:t>
      </w:r>
      <w:r w:rsidR="00D50379" w:rsidRPr="00D50379">
        <w:rPr>
          <w:rFonts w:eastAsia="Calibri"/>
          <w:iCs/>
          <w:color w:val="000000"/>
          <w:sz w:val="28"/>
          <w:szCs w:val="28"/>
          <w:shd w:val="clear" w:color="auto" w:fill="FFFFFF"/>
          <w:lang w:val="uk-UA" w:eastAsia="en-US"/>
        </w:rPr>
        <w:t>«</w:t>
      </w:r>
      <w:r w:rsidR="00164A72">
        <w:rPr>
          <w:rFonts w:eastAsia="Calibri"/>
          <w:iCs/>
          <w:color w:val="000000"/>
          <w:sz w:val="28"/>
          <w:szCs w:val="28"/>
          <w:shd w:val="clear" w:color="auto" w:fill="FFFFFF"/>
          <w:lang w:val="uk-UA" w:eastAsia="en-US"/>
        </w:rPr>
        <w:t>а</w:t>
      </w:r>
      <w:r w:rsidR="00D50379">
        <w:rPr>
          <w:rFonts w:eastAsia="Calibri"/>
          <w:iCs/>
          <w:color w:val="000000"/>
          <w:sz w:val="28"/>
          <w:szCs w:val="28"/>
          <w:shd w:val="clear" w:color="auto" w:fill="FFFFFF"/>
          <w:lang w:val="uk-UA" w:eastAsia="en-US"/>
        </w:rPr>
        <w:t>»</w:t>
      </w:r>
      <w:r w:rsidR="00164A72" w:rsidRPr="005B669D">
        <w:rPr>
          <w:rFonts w:eastAsia="Calibri"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="00164A72" w:rsidRPr="005B669D">
        <w:rPr>
          <w:sz w:val="28"/>
          <w:szCs w:val="28"/>
          <w:lang w:val="uk-UA"/>
        </w:rPr>
        <w:t xml:space="preserve">частини </w:t>
      </w:r>
      <w:r w:rsidR="00164A72">
        <w:rPr>
          <w:sz w:val="28"/>
          <w:szCs w:val="28"/>
          <w:lang w:val="uk-UA"/>
        </w:rPr>
        <w:t>1</w:t>
      </w:r>
      <w:r w:rsidR="00164A72" w:rsidRPr="005B669D">
        <w:rPr>
          <w:rFonts w:eastAsia="Calibri"/>
          <w:iCs/>
          <w:color w:val="000000"/>
          <w:sz w:val="28"/>
          <w:szCs w:val="28"/>
          <w:shd w:val="clear" w:color="auto" w:fill="FFFFFF"/>
          <w:lang w:val="uk-UA" w:eastAsia="en-US"/>
        </w:rPr>
        <w:t>статті 34</w:t>
      </w:r>
      <w:r w:rsidR="00164A72">
        <w:rPr>
          <w:rFonts w:eastAsia="Calibri"/>
          <w:iCs/>
          <w:color w:val="000000"/>
          <w:sz w:val="28"/>
          <w:szCs w:val="28"/>
          <w:shd w:val="clear" w:color="auto" w:fill="FFFFFF"/>
          <w:lang w:val="uk-UA" w:eastAsia="en-US"/>
        </w:rPr>
        <w:t>,</w:t>
      </w:r>
      <w:r w:rsidR="00164A72">
        <w:rPr>
          <w:sz w:val="28"/>
          <w:szCs w:val="28"/>
          <w:lang w:val="uk-UA"/>
        </w:rPr>
        <w:t xml:space="preserve">пункту 1 частини 2 статті </w:t>
      </w:r>
      <w:r w:rsidR="00164A72" w:rsidRPr="000F60AB">
        <w:rPr>
          <w:sz w:val="28"/>
          <w:szCs w:val="28"/>
          <w:lang w:val="uk-UA"/>
        </w:rPr>
        <w:t>52</w:t>
      </w:r>
      <w:r w:rsidR="00D50379">
        <w:rPr>
          <w:sz w:val="28"/>
          <w:szCs w:val="28"/>
          <w:lang w:val="uk-UA"/>
        </w:rPr>
        <w:t xml:space="preserve"> </w:t>
      </w:r>
      <w:r w:rsidR="00164A72" w:rsidRPr="005B669D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164A72" w:rsidRPr="00B70172">
        <w:rPr>
          <w:sz w:val="28"/>
          <w:szCs w:val="28"/>
          <w:lang w:val="uk-UA"/>
        </w:rPr>
        <w:t>п</w:t>
      </w:r>
      <w:r w:rsidR="00164A72">
        <w:rPr>
          <w:sz w:val="28"/>
          <w:szCs w:val="28"/>
          <w:lang w:val="uk-UA"/>
        </w:rPr>
        <w:t>ідпункту</w:t>
      </w:r>
      <w:r w:rsidR="00D50379">
        <w:rPr>
          <w:sz w:val="28"/>
          <w:szCs w:val="28"/>
          <w:lang w:val="uk-UA"/>
        </w:rPr>
        <w:t xml:space="preserve"> </w:t>
      </w:r>
      <w:r w:rsidR="00164A72">
        <w:rPr>
          <w:sz w:val="28"/>
          <w:szCs w:val="28"/>
          <w:lang w:val="uk-UA"/>
        </w:rPr>
        <w:t>«</w:t>
      </w:r>
      <w:r w:rsidR="00164A72" w:rsidRPr="00B70172">
        <w:rPr>
          <w:sz w:val="28"/>
          <w:szCs w:val="28"/>
          <w:lang w:val="uk-UA"/>
        </w:rPr>
        <w:t>а</w:t>
      </w:r>
      <w:r w:rsidR="00164A72">
        <w:rPr>
          <w:sz w:val="28"/>
          <w:szCs w:val="28"/>
          <w:lang w:val="uk-UA"/>
        </w:rPr>
        <w:t>»</w:t>
      </w:r>
      <w:r w:rsidR="00164A72" w:rsidRPr="00B70172">
        <w:rPr>
          <w:sz w:val="28"/>
          <w:szCs w:val="28"/>
          <w:lang w:val="uk-UA"/>
        </w:rPr>
        <w:t xml:space="preserve"> п</w:t>
      </w:r>
      <w:r w:rsidR="00164A72">
        <w:rPr>
          <w:sz w:val="28"/>
          <w:szCs w:val="28"/>
          <w:lang w:val="uk-UA"/>
        </w:rPr>
        <w:t>ункту</w:t>
      </w:r>
      <w:r w:rsidR="00164A72" w:rsidRPr="00B70172">
        <w:rPr>
          <w:sz w:val="28"/>
          <w:szCs w:val="28"/>
          <w:lang w:val="uk-UA"/>
        </w:rPr>
        <w:t xml:space="preserve"> 3 ч</w:t>
      </w:r>
      <w:r w:rsidR="00164A72">
        <w:rPr>
          <w:sz w:val="28"/>
          <w:szCs w:val="28"/>
          <w:lang w:val="uk-UA"/>
        </w:rPr>
        <w:t>астини</w:t>
      </w:r>
      <w:r w:rsidR="00164A72" w:rsidRPr="00B70172">
        <w:rPr>
          <w:sz w:val="28"/>
          <w:szCs w:val="28"/>
          <w:lang w:val="uk-UA"/>
        </w:rPr>
        <w:t xml:space="preserve"> 1 ст</w:t>
      </w:r>
      <w:r w:rsidR="00164A72">
        <w:rPr>
          <w:sz w:val="28"/>
          <w:szCs w:val="28"/>
          <w:lang w:val="uk-UA"/>
        </w:rPr>
        <w:t>атті</w:t>
      </w:r>
      <w:r w:rsidR="00164A72" w:rsidRPr="00B70172">
        <w:rPr>
          <w:sz w:val="28"/>
          <w:szCs w:val="28"/>
          <w:lang w:val="uk-UA"/>
        </w:rPr>
        <w:t xml:space="preserve"> 91 Бюджетного кодексу України</w:t>
      </w:r>
      <w:r w:rsidR="00164A72" w:rsidRPr="00B4000B">
        <w:rPr>
          <w:sz w:val="28"/>
          <w:szCs w:val="28"/>
          <w:lang w:val="uk-UA"/>
        </w:rPr>
        <w:t>,</w:t>
      </w:r>
      <w:r w:rsidR="00CF10E2">
        <w:rPr>
          <w:sz w:val="28"/>
          <w:szCs w:val="28"/>
          <w:lang w:val="uk-UA"/>
        </w:rPr>
        <w:t xml:space="preserve"> </w:t>
      </w:r>
      <w:r w:rsidR="00164A72" w:rsidRPr="00B4000B">
        <w:rPr>
          <w:sz w:val="28"/>
          <w:szCs w:val="28"/>
          <w:lang w:val="uk-UA"/>
        </w:rPr>
        <w:t>рішення виконавчого комітету Черкаської міської ради від 18.12.2007 №1722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програм»</w:t>
      </w:r>
      <w:r>
        <w:rPr>
          <w:sz w:val="28"/>
          <w:szCs w:val="28"/>
          <w:lang w:val="uk-UA"/>
        </w:rPr>
        <w:t xml:space="preserve">, </w:t>
      </w:r>
      <w:r w:rsidRPr="005B669D">
        <w:rPr>
          <w:sz w:val="28"/>
          <w:szCs w:val="28"/>
          <w:lang w:val="uk-UA"/>
        </w:rPr>
        <w:t>розглянувши пропозиції департаменту соціальної політики Черкаської міської ради</w:t>
      </w:r>
      <w:r>
        <w:rPr>
          <w:sz w:val="28"/>
          <w:szCs w:val="28"/>
          <w:lang w:val="uk-UA"/>
        </w:rPr>
        <w:t xml:space="preserve">, </w:t>
      </w:r>
      <w:r w:rsidRPr="00CD4AA8">
        <w:rPr>
          <w:sz w:val="28"/>
          <w:szCs w:val="28"/>
          <w:lang w:val="uk-UA"/>
        </w:rPr>
        <w:t>виконавчий комітет Черкаської міської ради</w:t>
      </w:r>
    </w:p>
    <w:p w:rsidR="00D6607B" w:rsidRPr="00CF55C8" w:rsidRDefault="00D6607B" w:rsidP="00CA12FC">
      <w:pPr>
        <w:ind w:left="-567"/>
        <w:jc w:val="both"/>
        <w:outlineLvl w:val="0"/>
        <w:rPr>
          <w:sz w:val="28"/>
          <w:szCs w:val="28"/>
          <w:lang w:val="uk-UA"/>
        </w:rPr>
      </w:pPr>
      <w:r w:rsidRPr="00CF55C8">
        <w:rPr>
          <w:sz w:val="28"/>
          <w:szCs w:val="28"/>
          <w:lang w:val="uk-UA"/>
        </w:rPr>
        <w:t>ВИРІШИВ:</w:t>
      </w:r>
    </w:p>
    <w:p w:rsidR="00D6607B" w:rsidRPr="00CD4AA8" w:rsidRDefault="00D6607B" w:rsidP="00790CD0">
      <w:pPr>
        <w:ind w:left="-284"/>
        <w:jc w:val="both"/>
        <w:rPr>
          <w:sz w:val="28"/>
          <w:szCs w:val="28"/>
          <w:lang w:val="uk-UA"/>
        </w:rPr>
      </w:pPr>
    </w:p>
    <w:p w:rsidR="00D6607B" w:rsidRDefault="00D6607B" w:rsidP="00CA12FC">
      <w:pPr>
        <w:ind w:left="-567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90CD0">
        <w:rPr>
          <w:sz w:val="28"/>
          <w:szCs w:val="28"/>
          <w:lang w:val="uk-UA"/>
        </w:rPr>
        <w:t xml:space="preserve">   </w:t>
      </w:r>
      <w:r w:rsidRPr="00CD4AA8">
        <w:rPr>
          <w:sz w:val="28"/>
          <w:szCs w:val="28"/>
          <w:lang w:val="uk-UA"/>
        </w:rPr>
        <w:t>1. Погодити та подати на розгляд і затвердження Черкаською міською радою про</w:t>
      </w:r>
      <w:r w:rsidR="000A7355">
        <w:rPr>
          <w:sz w:val="28"/>
          <w:szCs w:val="28"/>
          <w:lang w:val="uk-UA"/>
        </w:rPr>
        <w:t>є</w:t>
      </w:r>
      <w:r w:rsidRPr="00CD4AA8">
        <w:rPr>
          <w:sz w:val="28"/>
          <w:szCs w:val="28"/>
          <w:lang w:val="uk-UA"/>
        </w:rPr>
        <w:t>кт рішення «</w:t>
      </w:r>
      <w:r>
        <w:rPr>
          <w:sz w:val="28"/>
          <w:szCs w:val="28"/>
          <w:lang w:val="uk-UA"/>
        </w:rPr>
        <w:t xml:space="preserve">Про </w:t>
      </w:r>
      <w:r w:rsidRPr="00CD4AA8">
        <w:rPr>
          <w:sz w:val="28"/>
          <w:szCs w:val="28"/>
          <w:lang w:val="uk-UA"/>
        </w:rPr>
        <w:t>затвердження</w:t>
      </w:r>
      <w:r w:rsidR="00FE112A">
        <w:rPr>
          <w:sz w:val="28"/>
          <w:szCs w:val="28"/>
          <w:lang w:val="uk-UA"/>
        </w:rPr>
        <w:t xml:space="preserve"> </w:t>
      </w:r>
      <w:r w:rsidRPr="00CD4AA8">
        <w:rPr>
          <w:sz w:val="28"/>
          <w:szCs w:val="28"/>
          <w:lang w:val="uk-UA"/>
        </w:rPr>
        <w:t xml:space="preserve">програми </w:t>
      </w:r>
      <w:r w:rsidR="001B0EC9">
        <w:rPr>
          <w:sz w:val="28"/>
          <w:szCs w:val="28"/>
          <w:lang w:val="uk-UA"/>
        </w:rPr>
        <w:t xml:space="preserve">соціальної </w:t>
      </w:r>
      <w:r>
        <w:rPr>
          <w:sz w:val="28"/>
          <w:szCs w:val="28"/>
          <w:lang w:val="uk-UA"/>
        </w:rPr>
        <w:t>підтримки сімей м. Черкаси на 2021-202</w:t>
      </w:r>
      <w:r w:rsidR="00414824">
        <w:rPr>
          <w:sz w:val="28"/>
          <w:szCs w:val="28"/>
          <w:lang w:val="uk-UA"/>
        </w:rPr>
        <w:t>5</w:t>
      </w:r>
      <w:r w:rsidR="003E0271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».</w:t>
      </w:r>
    </w:p>
    <w:p w:rsidR="00D6607B" w:rsidRPr="00CD4AA8" w:rsidRDefault="00D6607B" w:rsidP="00790CD0">
      <w:pPr>
        <w:ind w:left="-284"/>
        <w:jc w:val="both"/>
        <w:rPr>
          <w:sz w:val="28"/>
          <w:szCs w:val="28"/>
          <w:lang w:val="uk-UA"/>
        </w:rPr>
      </w:pPr>
    </w:p>
    <w:p w:rsidR="00D6607B" w:rsidRPr="00CD4AA8" w:rsidRDefault="00CA12FC" w:rsidP="00CA12FC">
      <w:pPr>
        <w:ind w:left="-56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6607B" w:rsidRPr="00CD4AA8">
        <w:rPr>
          <w:sz w:val="28"/>
          <w:szCs w:val="28"/>
          <w:lang w:val="uk-UA"/>
        </w:rPr>
        <w:t xml:space="preserve">2. Контроль за виконанням рішення покласти на директора департаменту соціальної політики Черкаської міської ради </w:t>
      </w:r>
      <w:r w:rsidR="00D6607B">
        <w:rPr>
          <w:sz w:val="28"/>
          <w:szCs w:val="28"/>
          <w:lang w:val="uk-UA"/>
        </w:rPr>
        <w:t>Гудзенка О. І.</w:t>
      </w:r>
    </w:p>
    <w:p w:rsidR="00D6607B" w:rsidRPr="00CD4AA8" w:rsidRDefault="00D6607B" w:rsidP="00790CD0">
      <w:pPr>
        <w:ind w:left="-284"/>
        <w:jc w:val="both"/>
        <w:rPr>
          <w:sz w:val="28"/>
          <w:szCs w:val="28"/>
          <w:lang w:val="uk-UA"/>
        </w:rPr>
      </w:pPr>
    </w:p>
    <w:p w:rsidR="00D6607B" w:rsidRPr="00CD4AA8" w:rsidRDefault="00D6607B" w:rsidP="00D6607B">
      <w:pPr>
        <w:jc w:val="both"/>
        <w:rPr>
          <w:sz w:val="28"/>
          <w:szCs w:val="28"/>
          <w:lang w:val="uk-UA"/>
        </w:rPr>
      </w:pPr>
    </w:p>
    <w:p w:rsidR="00790CD0" w:rsidRDefault="00790CD0" w:rsidP="00D6607B">
      <w:pPr>
        <w:jc w:val="both"/>
        <w:rPr>
          <w:sz w:val="28"/>
          <w:szCs w:val="28"/>
          <w:lang w:val="uk-UA"/>
        </w:rPr>
      </w:pPr>
    </w:p>
    <w:p w:rsidR="00D6607B" w:rsidRDefault="00D6607B" w:rsidP="00CA12FC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CD4AA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ський голова                                                          </w:t>
      </w:r>
      <w:r w:rsidR="00FE112A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</w:t>
      </w:r>
      <w:r w:rsidR="00FE112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А. В. Бондаренко</w:t>
      </w:r>
    </w:p>
    <w:p w:rsidR="00D6607B" w:rsidRDefault="00D6607B" w:rsidP="00790CD0">
      <w:pPr>
        <w:ind w:left="-284"/>
        <w:jc w:val="both"/>
        <w:rPr>
          <w:sz w:val="28"/>
          <w:szCs w:val="28"/>
          <w:lang w:val="uk-UA"/>
        </w:rPr>
      </w:pPr>
    </w:p>
    <w:p w:rsidR="00D6607B" w:rsidRDefault="00D6607B" w:rsidP="00D6607B">
      <w:pPr>
        <w:jc w:val="both"/>
        <w:rPr>
          <w:sz w:val="28"/>
          <w:szCs w:val="28"/>
          <w:lang w:val="uk-UA"/>
        </w:rPr>
      </w:pPr>
    </w:p>
    <w:p w:rsidR="00D6607B" w:rsidRDefault="00D6607B" w:rsidP="00D6607B">
      <w:pPr>
        <w:jc w:val="both"/>
        <w:rPr>
          <w:sz w:val="28"/>
          <w:szCs w:val="28"/>
          <w:lang w:val="uk-UA"/>
        </w:rPr>
      </w:pPr>
    </w:p>
    <w:p w:rsidR="00D6607B" w:rsidRDefault="00D6607B" w:rsidP="00D6607B">
      <w:pPr>
        <w:jc w:val="both"/>
        <w:rPr>
          <w:sz w:val="28"/>
          <w:szCs w:val="28"/>
          <w:lang w:val="uk-UA"/>
        </w:rPr>
      </w:pPr>
    </w:p>
    <w:p w:rsidR="00D6607B" w:rsidRDefault="00D6607B" w:rsidP="00D6607B">
      <w:pPr>
        <w:jc w:val="both"/>
        <w:rPr>
          <w:sz w:val="28"/>
          <w:szCs w:val="28"/>
          <w:lang w:val="uk-UA"/>
        </w:rPr>
      </w:pPr>
    </w:p>
    <w:p w:rsidR="00D6607B" w:rsidRDefault="00D6607B" w:rsidP="00D6607B">
      <w:pPr>
        <w:jc w:val="both"/>
        <w:rPr>
          <w:sz w:val="28"/>
          <w:szCs w:val="28"/>
          <w:lang w:val="uk-UA"/>
        </w:rPr>
      </w:pPr>
    </w:p>
    <w:p w:rsidR="00D6607B" w:rsidRDefault="00D6607B" w:rsidP="00D6607B">
      <w:pPr>
        <w:jc w:val="both"/>
        <w:rPr>
          <w:sz w:val="28"/>
          <w:szCs w:val="28"/>
          <w:lang w:val="uk-UA"/>
        </w:rPr>
      </w:pPr>
    </w:p>
    <w:p w:rsidR="00D6607B" w:rsidRPr="004C4B6F" w:rsidRDefault="00D6607B" w:rsidP="00D6607B">
      <w:pPr>
        <w:ind w:left="7788"/>
        <w:rPr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>Про</w:t>
      </w:r>
      <w:r w:rsidR="00FE112A">
        <w:rPr>
          <w:color w:val="000000"/>
          <w:sz w:val="28"/>
          <w:szCs w:val="28"/>
          <w:lang w:val="uk-UA"/>
        </w:rPr>
        <w:t>є</w:t>
      </w:r>
      <w:r w:rsidRPr="004C4B6F">
        <w:rPr>
          <w:color w:val="000000"/>
          <w:sz w:val="28"/>
          <w:szCs w:val="28"/>
          <w:lang w:val="uk-UA"/>
        </w:rPr>
        <w:t>кт</w:t>
      </w:r>
    </w:p>
    <w:p w:rsidR="00D6607B" w:rsidRPr="004C4B6F" w:rsidRDefault="00D6607B" w:rsidP="00D6607B">
      <w:pPr>
        <w:shd w:val="clear" w:color="auto" w:fill="FFFFFF"/>
        <w:spacing w:line="322" w:lineRule="exact"/>
        <w:ind w:left="60" w:right="21"/>
        <w:jc w:val="right"/>
        <w:rPr>
          <w:color w:val="000000"/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</w:p>
    <w:p w:rsidR="00D6607B" w:rsidRPr="004C4B6F" w:rsidRDefault="00D6607B" w:rsidP="00D6607B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36"/>
          <w:szCs w:val="36"/>
          <w:lang w:val="uk-UA"/>
        </w:rPr>
      </w:pPr>
    </w:p>
    <w:p w:rsidR="00D6607B" w:rsidRPr="004C4B6F" w:rsidRDefault="00D6607B" w:rsidP="00D6607B">
      <w:pPr>
        <w:shd w:val="clear" w:color="auto" w:fill="FFFFFF"/>
        <w:spacing w:line="322" w:lineRule="exact"/>
        <w:ind w:left="60" w:right="21"/>
        <w:jc w:val="center"/>
        <w:outlineLvl w:val="0"/>
        <w:rPr>
          <w:color w:val="000000"/>
          <w:sz w:val="32"/>
          <w:szCs w:val="32"/>
          <w:lang w:val="uk-UA"/>
        </w:rPr>
      </w:pPr>
      <w:r w:rsidRPr="004C4B6F">
        <w:rPr>
          <w:color w:val="000000"/>
          <w:sz w:val="32"/>
          <w:szCs w:val="32"/>
          <w:lang w:val="uk-UA"/>
        </w:rPr>
        <w:t>ЧЕРКАСЬКА МІСЬКА РАДА</w:t>
      </w:r>
    </w:p>
    <w:p w:rsidR="00D6607B" w:rsidRPr="004C4B6F" w:rsidRDefault="00D6607B" w:rsidP="00D6607B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32"/>
          <w:szCs w:val="32"/>
          <w:lang w:val="uk-UA"/>
        </w:rPr>
      </w:pPr>
    </w:p>
    <w:p w:rsidR="00D6607B" w:rsidRPr="004C4B6F" w:rsidRDefault="00D6607B" w:rsidP="00D6607B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>_________________________________ сесія</w:t>
      </w:r>
    </w:p>
    <w:p w:rsidR="00D6607B" w:rsidRPr="00032080" w:rsidRDefault="00D6607B" w:rsidP="00D6607B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</w:p>
    <w:p w:rsidR="00D6607B" w:rsidRPr="004C4B6F" w:rsidRDefault="00D6607B" w:rsidP="00D6607B">
      <w:pPr>
        <w:shd w:val="clear" w:color="auto" w:fill="FFFFFF"/>
        <w:spacing w:line="322" w:lineRule="exact"/>
        <w:ind w:left="60" w:right="21"/>
        <w:jc w:val="center"/>
        <w:outlineLvl w:val="0"/>
        <w:rPr>
          <w:b/>
          <w:color w:val="000000"/>
          <w:sz w:val="40"/>
          <w:szCs w:val="40"/>
          <w:lang w:val="uk-UA"/>
        </w:rPr>
      </w:pPr>
      <w:r w:rsidRPr="004C4B6F">
        <w:rPr>
          <w:b/>
          <w:color w:val="000000"/>
          <w:sz w:val="40"/>
          <w:szCs w:val="40"/>
          <w:lang w:val="uk-UA"/>
        </w:rPr>
        <w:t>РІШЕННЯ</w:t>
      </w:r>
    </w:p>
    <w:p w:rsidR="00D6607B" w:rsidRPr="004C4B6F" w:rsidRDefault="00D6607B" w:rsidP="00D6607B">
      <w:pPr>
        <w:shd w:val="clear" w:color="auto" w:fill="FFFFFF"/>
        <w:spacing w:line="322" w:lineRule="exact"/>
        <w:ind w:left="60" w:right="21"/>
        <w:jc w:val="right"/>
        <w:rPr>
          <w:color w:val="000000"/>
          <w:sz w:val="28"/>
          <w:szCs w:val="28"/>
          <w:lang w:val="uk-UA"/>
        </w:rPr>
      </w:pPr>
    </w:p>
    <w:p w:rsidR="00D6607B" w:rsidRPr="004C4B6F" w:rsidRDefault="00D6607B" w:rsidP="00D6607B">
      <w:pPr>
        <w:shd w:val="clear" w:color="auto" w:fill="FFFFFF"/>
        <w:spacing w:line="322" w:lineRule="exact"/>
        <w:ind w:left="60" w:right="21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Pr="004C4B6F">
        <w:rPr>
          <w:color w:val="000000"/>
          <w:sz w:val="28"/>
          <w:szCs w:val="28"/>
          <w:lang w:val="uk-UA"/>
        </w:rPr>
        <w:t>ід ____________ № _______</w:t>
      </w:r>
    </w:p>
    <w:p w:rsidR="00D6607B" w:rsidRPr="004C4B6F" w:rsidRDefault="00D6607B" w:rsidP="00D6607B">
      <w:pPr>
        <w:shd w:val="clear" w:color="auto" w:fill="FFFFFF"/>
        <w:spacing w:line="322" w:lineRule="exact"/>
        <w:ind w:left="60" w:right="2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 xml:space="preserve"> м. Черкаси  </w:t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</w:p>
    <w:p w:rsidR="00D6607B" w:rsidRDefault="00D6607B" w:rsidP="00D6607B">
      <w:pPr>
        <w:rPr>
          <w:sz w:val="28"/>
          <w:szCs w:val="28"/>
          <w:lang w:val="uk-UA"/>
        </w:rPr>
      </w:pPr>
    </w:p>
    <w:p w:rsidR="00D6607B" w:rsidRPr="004C4B6F" w:rsidRDefault="00D6607B" w:rsidP="00D6607B">
      <w:pPr>
        <w:rPr>
          <w:color w:val="000000"/>
          <w:sz w:val="28"/>
          <w:szCs w:val="28"/>
          <w:lang w:val="uk-UA"/>
        </w:rPr>
      </w:pPr>
    </w:p>
    <w:tbl>
      <w:tblPr>
        <w:tblW w:w="89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692"/>
        <w:gridCol w:w="98"/>
        <w:gridCol w:w="20"/>
        <w:gridCol w:w="1583"/>
        <w:gridCol w:w="118"/>
        <w:gridCol w:w="590"/>
        <w:gridCol w:w="118"/>
        <w:gridCol w:w="209"/>
        <w:gridCol w:w="118"/>
        <w:gridCol w:w="946"/>
        <w:gridCol w:w="118"/>
        <w:gridCol w:w="1100"/>
        <w:gridCol w:w="118"/>
      </w:tblGrid>
      <w:tr w:rsidR="00D6607B" w:rsidRPr="00A313DA" w:rsidTr="00AF3773">
        <w:trPr>
          <w:gridAfter w:val="1"/>
          <w:wAfter w:w="118" w:type="dxa"/>
          <w:jc w:val="center"/>
        </w:trPr>
        <w:tc>
          <w:tcPr>
            <w:tcW w:w="3818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6607B" w:rsidRPr="00A313DA" w:rsidRDefault="00D6607B" w:rsidP="00FE112A">
            <w:pPr>
              <w:tabs>
                <w:tab w:val="left" w:pos="2891"/>
              </w:tabs>
              <w:ind w:left="-30"/>
              <w:jc w:val="both"/>
              <w:rPr>
                <w:b/>
                <w:sz w:val="28"/>
                <w:szCs w:val="28"/>
                <w:lang w:val="uk-UA"/>
              </w:rPr>
            </w:pPr>
            <w:r w:rsidRPr="005B669D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720EB3"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b/>
                <w:sz w:val="28"/>
                <w:szCs w:val="28"/>
                <w:lang w:val="uk-UA"/>
              </w:rPr>
              <w:t xml:space="preserve">рограми </w:t>
            </w:r>
            <w:r w:rsidR="001E6921">
              <w:rPr>
                <w:b/>
                <w:sz w:val="28"/>
                <w:szCs w:val="28"/>
                <w:lang w:val="uk-UA"/>
              </w:rPr>
              <w:t xml:space="preserve">соціальної </w:t>
            </w:r>
            <w:r>
              <w:rPr>
                <w:b/>
                <w:sz w:val="28"/>
                <w:szCs w:val="28"/>
                <w:lang w:val="uk-UA"/>
              </w:rPr>
              <w:t xml:space="preserve">підтримки сімей </w:t>
            </w:r>
            <w:r w:rsidR="001E6921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м.</w:t>
            </w:r>
            <w:r w:rsidR="00D5037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Черкаси  на 2021-202</w:t>
            </w:r>
            <w:r w:rsidR="00414824">
              <w:rPr>
                <w:b/>
                <w:sz w:val="28"/>
                <w:szCs w:val="28"/>
                <w:lang w:val="uk-UA"/>
              </w:rPr>
              <w:t>5</w:t>
            </w:r>
            <w:r w:rsidR="003E0271">
              <w:rPr>
                <w:b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7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</w:tr>
      <w:tr w:rsidR="00D6607B" w:rsidRPr="00A313DA" w:rsidTr="00AF3773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color w:val="FFFFFF"/>
                <w:sz w:val="28"/>
                <w:szCs w:val="28"/>
                <w:lang w:val="uk-UA"/>
              </w:rPr>
            </w:pPr>
            <w:r w:rsidRPr="00A313DA">
              <w:rPr>
                <w:color w:val="FFFFFF"/>
                <w:sz w:val="28"/>
                <w:szCs w:val="28"/>
                <w:lang w:val="uk-UA"/>
              </w:rPr>
              <w:t>&gt;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7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</w:tr>
      <w:tr w:rsidR="00D6607B" w:rsidRPr="00A313DA" w:rsidTr="00AF3773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color w:val="FFFFFF"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7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</w:tr>
      <w:tr w:rsidR="00D6607B" w:rsidRPr="00A313DA" w:rsidTr="00AF3773">
        <w:trPr>
          <w:gridAfter w:val="1"/>
          <w:wAfter w:w="118" w:type="dxa"/>
          <w:jc w:val="center"/>
        </w:trPr>
        <w:tc>
          <w:tcPr>
            <w:tcW w:w="8836" w:type="dxa"/>
            <w:gridSpan w:val="14"/>
            <w:shd w:val="clear" w:color="auto" w:fill="auto"/>
            <w:noWrap/>
            <w:vAlign w:val="center"/>
          </w:tcPr>
          <w:p w:rsidR="00D6607B" w:rsidRPr="005B669D" w:rsidRDefault="00D6607B" w:rsidP="00AF3773">
            <w:pPr>
              <w:tabs>
                <w:tab w:val="left" w:pos="360"/>
                <w:tab w:val="left" w:pos="7789"/>
              </w:tabs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5B669D">
              <w:rPr>
                <w:sz w:val="28"/>
                <w:szCs w:val="28"/>
                <w:lang w:val="uk-UA"/>
              </w:rPr>
              <w:t>Відповідно до стат</w:t>
            </w:r>
            <w:r>
              <w:rPr>
                <w:sz w:val="28"/>
                <w:szCs w:val="28"/>
                <w:lang w:val="uk-UA"/>
              </w:rPr>
              <w:t>ті</w:t>
            </w:r>
            <w:r w:rsidR="00D503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51</w:t>
            </w:r>
            <w:r w:rsidRPr="005B669D">
              <w:rPr>
                <w:sz w:val="28"/>
                <w:szCs w:val="28"/>
                <w:lang w:val="uk-UA"/>
              </w:rPr>
              <w:t xml:space="preserve"> Конституції України, </w:t>
            </w:r>
            <w:r>
              <w:rPr>
                <w:sz w:val="28"/>
                <w:szCs w:val="28"/>
                <w:lang w:val="uk-UA"/>
              </w:rPr>
              <w:t xml:space="preserve">статті 25, </w:t>
            </w:r>
            <w:r w:rsidRPr="005B669D">
              <w:rPr>
                <w:sz w:val="28"/>
                <w:szCs w:val="28"/>
                <w:lang w:val="uk-UA"/>
              </w:rPr>
              <w:t xml:space="preserve">пункту </w:t>
            </w:r>
            <w:r>
              <w:rPr>
                <w:sz w:val="28"/>
                <w:szCs w:val="28"/>
                <w:lang w:val="uk-UA"/>
              </w:rPr>
              <w:t>22</w:t>
            </w:r>
            <w:r w:rsidRPr="005B669D">
              <w:rPr>
                <w:sz w:val="28"/>
                <w:szCs w:val="28"/>
                <w:lang w:val="uk-UA"/>
              </w:rPr>
              <w:t xml:space="preserve"> частини першої статті 26 та підпункту </w:t>
            </w:r>
            <w:r>
              <w:rPr>
                <w:sz w:val="28"/>
                <w:szCs w:val="28"/>
                <w:lang w:val="uk-UA"/>
              </w:rPr>
              <w:t>1</w:t>
            </w:r>
            <w:r w:rsidRPr="005B669D">
              <w:rPr>
                <w:rFonts w:eastAsia="Calibri"/>
                <w:i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пункту </w:t>
            </w:r>
            <w:r w:rsidR="00D50379">
              <w:rPr>
                <w:rFonts w:eastAsia="Calibri"/>
                <w:i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«</w:t>
            </w:r>
            <w:r>
              <w:rPr>
                <w:rFonts w:eastAsia="Calibri"/>
                <w:i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а</w:t>
            </w:r>
            <w:r w:rsidR="00D50379">
              <w:rPr>
                <w:rFonts w:eastAsia="Calibri"/>
                <w:i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»</w:t>
            </w:r>
            <w:r w:rsidRPr="005B669D">
              <w:rPr>
                <w:rFonts w:eastAsia="Calibri"/>
                <w:i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5B669D">
              <w:rPr>
                <w:sz w:val="28"/>
                <w:szCs w:val="28"/>
                <w:lang w:val="uk-UA"/>
              </w:rPr>
              <w:t xml:space="preserve">частини </w:t>
            </w:r>
            <w:r>
              <w:rPr>
                <w:sz w:val="28"/>
                <w:szCs w:val="28"/>
                <w:lang w:val="uk-UA"/>
              </w:rPr>
              <w:t>1</w:t>
            </w:r>
            <w:r w:rsidR="00D50379">
              <w:rPr>
                <w:sz w:val="28"/>
                <w:szCs w:val="28"/>
                <w:lang w:val="uk-UA"/>
              </w:rPr>
              <w:t xml:space="preserve"> </w:t>
            </w:r>
            <w:r w:rsidRPr="005B669D">
              <w:rPr>
                <w:rFonts w:eastAsia="Calibri"/>
                <w:i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статті 34</w:t>
            </w:r>
            <w:r w:rsidRPr="005B669D">
              <w:rPr>
                <w:sz w:val="28"/>
                <w:szCs w:val="28"/>
                <w:lang w:val="uk-UA"/>
              </w:rPr>
              <w:t xml:space="preserve"> Закону України «Про місцеве самоврядування в Україні», </w:t>
            </w:r>
            <w:r w:rsidRPr="00B70172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ідпункту</w:t>
            </w:r>
            <w:r w:rsidR="00D503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B70172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B70172">
              <w:rPr>
                <w:sz w:val="28"/>
                <w:szCs w:val="28"/>
                <w:lang w:val="uk-UA"/>
              </w:rPr>
              <w:t xml:space="preserve"> п</w:t>
            </w:r>
            <w:r>
              <w:rPr>
                <w:sz w:val="28"/>
                <w:szCs w:val="28"/>
                <w:lang w:val="uk-UA"/>
              </w:rPr>
              <w:t>ункту</w:t>
            </w:r>
            <w:r w:rsidRPr="00B70172">
              <w:rPr>
                <w:sz w:val="28"/>
                <w:szCs w:val="28"/>
                <w:lang w:val="uk-UA"/>
              </w:rPr>
              <w:t xml:space="preserve"> 3 ч</w:t>
            </w:r>
            <w:r>
              <w:rPr>
                <w:sz w:val="28"/>
                <w:szCs w:val="28"/>
                <w:lang w:val="uk-UA"/>
              </w:rPr>
              <w:t>астини</w:t>
            </w:r>
            <w:r w:rsidRPr="00B70172">
              <w:rPr>
                <w:sz w:val="28"/>
                <w:szCs w:val="28"/>
                <w:lang w:val="uk-UA"/>
              </w:rPr>
              <w:t xml:space="preserve"> 1 ст</w:t>
            </w:r>
            <w:r>
              <w:rPr>
                <w:sz w:val="28"/>
                <w:szCs w:val="28"/>
                <w:lang w:val="uk-UA"/>
              </w:rPr>
              <w:t>атті</w:t>
            </w:r>
            <w:r w:rsidRPr="00B70172">
              <w:rPr>
                <w:sz w:val="28"/>
                <w:szCs w:val="28"/>
                <w:lang w:val="uk-UA"/>
              </w:rPr>
              <w:t xml:space="preserve"> 91 Бюджетного кодексу України</w:t>
            </w:r>
            <w:r w:rsidRPr="00B4000B">
              <w:rPr>
                <w:sz w:val="28"/>
                <w:szCs w:val="28"/>
                <w:lang w:val="uk-UA"/>
              </w:rPr>
              <w:t>,</w:t>
            </w:r>
            <w:r w:rsidR="00D50379">
              <w:rPr>
                <w:sz w:val="28"/>
                <w:szCs w:val="28"/>
                <w:lang w:val="uk-UA"/>
              </w:rPr>
              <w:t xml:space="preserve"> </w:t>
            </w:r>
            <w:r w:rsidRPr="00B4000B">
              <w:rPr>
                <w:sz w:val="28"/>
                <w:szCs w:val="28"/>
                <w:lang w:val="uk-UA"/>
              </w:rPr>
              <w:t>рішення виконавчого комітету Черкаської міської ради від 18.12.2007 №1722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5B669D">
              <w:rPr>
                <w:sz w:val="28"/>
                <w:szCs w:val="28"/>
                <w:lang w:val="uk-UA"/>
              </w:rPr>
              <w:t xml:space="preserve">розглянувши пропозиції департаменту соціальної політики Черкаської міської ради, Черкаська міська рада </w:t>
            </w:r>
          </w:p>
          <w:p w:rsidR="00D6607B" w:rsidRDefault="00D6607B" w:rsidP="00AF377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D6C50">
              <w:rPr>
                <w:b/>
                <w:sz w:val="28"/>
                <w:szCs w:val="28"/>
                <w:lang w:val="uk-UA"/>
              </w:rPr>
              <w:t>ВИРІШИЛА:</w:t>
            </w:r>
          </w:p>
          <w:p w:rsidR="00D6607B" w:rsidRPr="00BD6C50" w:rsidRDefault="00D6607B" w:rsidP="00AF377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6607B" w:rsidRPr="00D50379" w:rsidRDefault="00D50379" w:rsidP="00D50379">
            <w:pPr>
              <w:ind w:left="60" w:firstLine="648"/>
              <w:jc w:val="both"/>
              <w:rPr>
                <w:sz w:val="28"/>
                <w:szCs w:val="28"/>
                <w:lang w:val="uk-UA"/>
              </w:rPr>
            </w:pPr>
            <w:r w:rsidRPr="00D50379">
              <w:rPr>
                <w:rFonts w:eastAsia="Calibri"/>
                <w:sz w:val="28"/>
                <w:szCs w:val="28"/>
                <w:lang w:val="uk-UA"/>
              </w:rPr>
              <w:t>1.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D6607B" w:rsidRPr="00D50379">
              <w:rPr>
                <w:rFonts w:eastAsia="Calibri"/>
                <w:sz w:val="28"/>
                <w:szCs w:val="28"/>
                <w:lang w:val="uk-UA"/>
              </w:rPr>
              <w:t xml:space="preserve">Затвердити </w:t>
            </w:r>
            <w:r w:rsidR="00720EB3" w:rsidRPr="00D50379">
              <w:rPr>
                <w:rFonts w:eastAsia="Calibri"/>
                <w:sz w:val="28"/>
                <w:szCs w:val="28"/>
                <w:lang w:val="uk-UA"/>
              </w:rPr>
              <w:t>п</w:t>
            </w:r>
            <w:r w:rsidR="00D6607B" w:rsidRPr="00D50379">
              <w:rPr>
                <w:rFonts w:eastAsia="Calibri"/>
                <w:sz w:val="28"/>
                <w:szCs w:val="28"/>
                <w:lang w:val="uk-UA"/>
              </w:rPr>
              <w:t xml:space="preserve">рограму </w:t>
            </w:r>
            <w:r w:rsidR="00AE489E">
              <w:rPr>
                <w:rFonts w:eastAsia="Calibri"/>
                <w:sz w:val="28"/>
                <w:szCs w:val="28"/>
                <w:lang w:val="uk-UA"/>
              </w:rPr>
              <w:t xml:space="preserve">соціальної </w:t>
            </w:r>
            <w:r w:rsidR="00D6607B" w:rsidRPr="00D50379">
              <w:rPr>
                <w:rFonts w:eastAsia="Calibri"/>
                <w:sz w:val="28"/>
                <w:szCs w:val="28"/>
                <w:lang w:val="uk-UA"/>
              </w:rPr>
              <w:t>підтримки сімей м.</w:t>
            </w:r>
            <w:r w:rsidR="00FE112A" w:rsidRPr="00D50379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D6607B" w:rsidRPr="00D50379">
              <w:rPr>
                <w:rFonts w:eastAsia="Calibri"/>
                <w:sz w:val="28"/>
                <w:szCs w:val="28"/>
                <w:lang w:val="uk-UA"/>
              </w:rPr>
              <w:t>Черкаси на 2021-202</w:t>
            </w:r>
            <w:r w:rsidR="00414824" w:rsidRPr="00D50379">
              <w:rPr>
                <w:rFonts w:eastAsia="Calibri"/>
                <w:sz w:val="28"/>
                <w:szCs w:val="28"/>
                <w:lang w:val="uk-UA"/>
              </w:rPr>
              <w:t>5</w:t>
            </w:r>
            <w:r w:rsidR="003E0271">
              <w:rPr>
                <w:rFonts w:eastAsia="Calibri"/>
                <w:sz w:val="28"/>
                <w:szCs w:val="28"/>
                <w:lang w:val="uk-UA"/>
              </w:rPr>
              <w:t xml:space="preserve"> роки</w:t>
            </w:r>
            <w:r w:rsidR="00D6607B" w:rsidRPr="00D50379">
              <w:rPr>
                <w:rFonts w:eastAsia="Calibri"/>
                <w:sz w:val="28"/>
                <w:szCs w:val="28"/>
                <w:lang w:val="uk-UA"/>
              </w:rPr>
              <w:t xml:space="preserve"> (додається).</w:t>
            </w:r>
          </w:p>
          <w:p w:rsidR="00D6607B" w:rsidRPr="00A313DA" w:rsidRDefault="00D6607B" w:rsidP="00AF3773">
            <w:pPr>
              <w:shd w:val="clear" w:color="auto" w:fill="FFFFFF"/>
              <w:ind w:left="-34" w:firstLine="709"/>
              <w:jc w:val="both"/>
              <w:rPr>
                <w:color w:val="000000"/>
                <w:spacing w:val="7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</w:t>
            </w:r>
            <w:r w:rsidRPr="005B669D">
              <w:rPr>
                <w:sz w:val="28"/>
                <w:szCs w:val="28"/>
                <w:lang w:val="uk-UA"/>
              </w:rPr>
              <w:t>. Контроль за виконанням рішення покласти на директора департаменту соціальної політики Черкаської міської ради Гудзенка О. І. та постійну комісію міської ради з питань охорони здоров’я, материнства, дитинства, сім’ї, соціального захисту, освіти, науки, культури, фізкультури та спорту (Цегвінцева А. В.).</w:t>
            </w:r>
          </w:p>
        </w:tc>
      </w:tr>
      <w:tr w:rsidR="00D6607B" w:rsidRPr="00A313DA" w:rsidTr="00AF3773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7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</w:tr>
      <w:tr w:rsidR="00D6607B" w:rsidRPr="00A313DA" w:rsidTr="00AF3773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90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" w:type="dxa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7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</w:tr>
      <w:tr w:rsidR="00D6607B" w:rsidRPr="00A313DA" w:rsidTr="00AF3773">
        <w:trPr>
          <w:jc w:val="center"/>
        </w:trPr>
        <w:tc>
          <w:tcPr>
            <w:tcW w:w="3916" w:type="dxa"/>
            <w:gridSpan w:val="4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  <w:r w:rsidRPr="00A313DA"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20" w:type="dxa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7" w:type="dxa"/>
            <w:gridSpan w:val="2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82" w:type="dxa"/>
            <w:gridSpan w:val="4"/>
            <w:shd w:val="clear" w:color="auto" w:fill="auto"/>
            <w:noWrap/>
            <w:vAlign w:val="center"/>
          </w:tcPr>
          <w:p w:rsidR="00D6607B" w:rsidRPr="00A313DA" w:rsidRDefault="00D6607B" w:rsidP="00AF3773">
            <w:pPr>
              <w:jc w:val="right"/>
              <w:rPr>
                <w:sz w:val="28"/>
                <w:szCs w:val="28"/>
                <w:lang w:val="uk-UA"/>
              </w:rPr>
            </w:pPr>
            <w:r w:rsidRPr="00A313DA">
              <w:rPr>
                <w:b/>
                <w:sz w:val="28"/>
                <w:szCs w:val="28"/>
                <w:lang w:val="uk-UA"/>
              </w:rPr>
              <w:t>А.</w:t>
            </w:r>
            <w:r w:rsidR="00D5037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313DA">
              <w:rPr>
                <w:b/>
                <w:sz w:val="28"/>
                <w:szCs w:val="28"/>
                <w:lang w:val="uk-UA"/>
              </w:rPr>
              <w:t>В. Бондаренко</w:t>
            </w:r>
          </w:p>
        </w:tc>
      </w:tr>
    </w:tbl>
    <w:p w:rsidR="00D6607B" w:rsidRDefault="00D6607B" w:rsidP="00D6607B">
      <w:pPr>
        <w:rPr>
          <w:lang w:val="uk-UA"/>
        </w:rPr>
      </w:pPr>
    </w:p>
    <w:p w:rsidR="00D6607B" w:rsidRDefault="00D6607B" w:rsidP="00D6607B">
      <w:pPr>
        <w:rPr>
          <w:lang w:val="uk-UA"/>
        </w:rPr>
      </w:pPr>
    </w:p>
    <w:p w:rsidR="00170CFA" w:rsidRPr="0072603F" w:rsidRDefault="00170CFA">
      <w:pPr>
        <w:rPr>
          <w:lang w:val="en-US"/>
        </w:rPr>
      </w:pPr>
    </w:p>
    <w:sectPr w:rsidR="00170CFA" w:rsidRPr="0072603F" w:rsidSect="00B4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D05"/>
    <w:multiLevelType w:val="multilevel"/>
    <w:tmpl w:val="B49EA5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25E0522"/>
    <w:multiLevelType w:val="hybridMultilevel"/>
    <w:tmpl w:val="008A09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77EFE"/>
    <w:multiLevelType w:val="hybridMultilevel"/>
    <w:tmpl w:val="AD1238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B0E57"/>
    <w:multiLevelType w:val="hybridMultilevel"/>
    <w:tmpl w:val="299C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BFB"/>
    <w:multiLevelType w:val="hybridMultilevel"/>
    <w:tmpl w:val="272E6E70"/>
    <w:lvl w:ilvl="0" w:tplc="4EDE13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D3454"/>
    <w:multiLevelType w:val="hybridMultilevel"/>
    <w:tmpl w:val="B900E6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F2A3E"/>
    <w:multiLevelType w:val="hybridMultilevel"/>
    <w:tmpl w:val="EDDC9E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311E4"/>
    <w:multiLevelType w:val="hybridMultilevel"/>
    <w:tmpl w:val="F11659BC"/>
    <w:lvl w:ilvl="0" w:tplc="149847F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A34B5"/>
    <w:multiLevelType w:val="hybridMultilevel"/>
    <w:tmpl w:val="951C0172"/>
    <w:lvl w:ilvl="0" w:tplc="EBA6BEA6">
      <w:start w:val="4"/>
      <w:numFmt w:val="decimal"/>
      <w:lvlText w:val="%1."/>
      <w:lvlJc w:val="left"/>
      <w:pPr>
        <w:ind w:left="360" w:firstLine="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A3D2D"/>
    <w:multiLevelType w:val="hybridMultilevel"/>
    <w:tmpl w:val="F1E6A428"/>
    <w:lvl w:ilvl="0" w:tplc="C57CA6E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74507DAE"/>
    <w:multiLevelType w:val="hybridMultilevel"/>
    <w:tmpl w:val="9F064B40"/>
    <w:lvl w:ilvl="0" w:tplc="76F6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842BB4"/>
    <w:multiLevelType w:val="hybridMultilevel"/>
    <w:tmpl w:val="36EC6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FD"/>
    <w:rsid w:val="00004975"/>
    <w:rsid w:val="00015302"/>
    <w:rsid w:val="00025290"/>
    <w:rsid w:val="00025B8A"/>
    <w:rsid w:val="00034442"/>
    <w:rsid w:val="0003651D"/>
    <w:rsid w:val="00036CDB"/>
    <w:rsid w:val="00043416"/>
    <w:rsid w:val="00043783"/>
    <w:rsid w:val="0004682C"/>
    <w:rsid w:val="00050E35"/>
    <w:rsid w:val="000514F3"/>
    <w:rsid w:val="0005460C"/>
    <w:rsid w:val="00056D18"/>
    <w:rsid w:val="00082EAB"/>
    <w:rsid w:val="000A25B1"/>
    <w:rsid w:val="000A7355"/>
    <w:rsid w:val="000B5CB6"/>
    <w:rsid w:val="000B72CA"/>
    <w:rsid w:val="000D5997"/>
    <w:rsid w:val="000E298B"/>
    <w:rsid w:val="000E425C"/>
    <w:rsid w:val="000F2A86"/>
    <w:rsid w:val="000F4837"/>
    <w:rsid w:val="000F60AB"/>
    <w:rsid w:val="00100DC2"/>
    <w:rsid w:val="001012DA"/>
    <w:rsid w:val="00116FC2"/>
    <w:rsid w:val="0013190F"/>
    <w:rsid w:val="00132066"/>
    <w:rsid w:val="001446D3"/>
    <w:rsid w:val="00153865"/>
    <w:rsid w:val="00163D82"/>
    <w:rsid w:val="00164A72"/>
    <w:rsid w:val="00170CFA"/>
    <w:rsid w:val="00170D42"/>
    <w:rsid w:val="00175BA9"/>
    <w:rsid w:val="0018164A"/>
    <w:rsid w:val="001960CD"/>
    <w:rsid w:val="001A5972"/>
    <w:rsid w:val="001A757D"/>
    <w:rsid w:val="001B0EC9"/>
    <w:rsid w:val="001D1421"/>
    <w:rsid w:val="001E0E76"/>
    <w:rsid w:val="001E3711"/>
    <w:rsid w:val="001E6921"/>
    <w:rsid w:val="001F3E7D"/>
    <w:rsid w:val="00220C8D"/>
    <w:rsid w:val="00226D7C"/>
    <w:rsid w:val="0023180E"/>
    <w:rsid w:val="00232EF2"/>
    <w:rsid w:val="00242A45"/>
    <w:rsid w:val="002518EE"/>
    <w:rsid w:val="00261526"/>
    <w:rsid w:val="00270D24"/>
    <w:rsid w:val="00291BC4"/>
    <w:rsid w:val="002A397F"/>
    <w:rsid w:val="002B60B0"/>
    <w:rsid w:val="002B6A35"/>
    <w:rsid w:val="002B71E1"/>
    <w:rsid w:val="002C1159"/>
    <w:rsid w:val="002F341F"/>
    <w:rsid w:val="00300A7F"/>
    <w:rsid w:val="003052F8"/>
    <w:rsid w:val="00307E08"/>
    <w:rsid w:val="00315556"/>
    <w:rsid w:val="003218AA"/>
    <w:rsid w:val="00333E28"/>
    <w:rsid w:val="0033550B"/>
    <w:rsid w:val="00343CBD"/>
    <w:rsid w:val="00346414"/>
    <w:rsid w:val="00353E00"/>
    <w:rsid w:val="0035730F"/>
    <w:rsid w:val="003702D6"/>
    <w:rsid w:val="00371138"/>
    <w:rsid w:val="0037377B"/>
    <w:rsid w:val="00381594"/>
    <w:rsid w:val="003837DC"/>
    <w:rsid w:val="00384763"/>
    <w:rsid w:val="00393DF2"/>
    <w:rsid w:val="00397BF1"/>
    <w:rsid w:val="003C17F3"/>
    <w:rsid w:val="003D761E"/>
    <w:rsid w:val="003E0271"/>
    <w:rsid w:val="003E5478"/>
    <w:rsid w:val="003F54E0"/>
    <w:rsid w:val="00414824"/>
    <w:rsid w:val="00430C48"/>
    <w:rsid w:val="0044345E"/>
    <w:rsid w:val="004455B0"/>
    <w:rsid w:val="004510E8"/>
    <w:rsid w:val="00455C8B"/>
    <w:rsid w:val="00461DC4"/>
    <w:rsid w:val="00483286"/>
    <w:rsid w:val="00483DA1"/>
    <w:rsid w:val="0048551A"/>
    <w:rsid w:val="00487EDD"/>
    <w:rsid w:val="00490EFE"/>
    <w:rsid w:val="004917F1"/>
    <w:rsid w:val="004A0A1A"/>
    <w:rsid w:val="004A7BE3"/>
    <w:rsid w:val="004A7CE1"/>
    <w:rsid w:val="004B6AEC"/>
    <w:rsid w:val="004D06B0"/>
    <w:rsid w:val="004D1756"/>
    <w:rsid w:val="004D2D6C"/>
    <w:rsid w:val="004D3C52"/>
    <w:rsid w:val="004D5F38"/>
    <w:rsid w:val="004F0CB1"/>
    <w:rsid w:val="0050255E"/>
    <w:rsid w:val="00527AE4"/>
    <w:rsid w:val="005442C9"/>
    <w:rsid w:val="00544FB5"/>
    <w:rsid w:val="005770AB"/>
    <w:rsid w:val="00590C32"/>
    <w:rsid w:val="00592B5B"/>
    <w:rsid w:val="005A3005"/>
    <w:rsid w:val="005B1CD1"/>
    <w:rsid w:val="005D00AD"/>
    <w:rsid w:val="005F27D3"/>
    <w:rsid w:val="005F682B"/>
    <w:rsid w:val="006102D2"/>
    <w:rsid w:val="00616675"/>
    <w:rsid w:val="00620AA2"/>
    <w:rsid w:val="00626862"/>
    <w:rsid w:val="00633866"/>
    <w:rsid w:val="0067140D"/>
    <w:rsid w:val="00682106"/>
    <w:rsid w:val="0069168E"/>
    <w:rsid w:val="006A2F59"/>
    <w:rsid w:val="006B05CF"/>
    <w:rsid w:val="006B4E3F"/>
    <w:rsid w:val="006C4434"/>
    <w:rsid w:val="006E26A4"/>
    <w:rsid w:val="00704ABE"/>
    <w:rsid w:val="00720EB3"/>
    <w:rsid w:val="00722DB2"/>
    <w:rsid w:val="0072314D"/>
    <w:rsid w:val="00723DEA"/>
    <w:rsid w:val="0072603F"/>
    <w:rsid w:val="00734678"/>
    <w:rsid w:val="00735555"/>
    <w:rsid w:val="00743037"/>
    <w:rsid w:val="00746968"/>
    <w:rsid w:val="00750A42"/>
    <w:rsid w:val="0075737B"/>
    <w:rsid w:val="007664AE"/>
    <w:rsid w:val="0076700F"/>
    <w:rsid w:val="00771639"/>
    <w:rsid w:val="00790CD0"/>
    <w:rsid w:val="00791102"/>
    <w:rsid w:val="00791AFC"/>
    <w:rsid w:val="00797839"/>
    <w:rsid w:val="007A27C7"/>
    <w:rsid w:val="007A7AFD"/>
    <w:rsid w:val="007A7D8B"/>
    <w:rsid w:val="007C4771"/>
    <w:rsid w:val="007E4108"/>
    <w:rsid w:val="007E566C"/>
    <w:rsid w:val="007F4D49"/>
    <w:rsid w:val="007F5560"/>
    <w:rsid w:val="00806406"/>
    <w:rsid w:val="008169DB"/>
    <w:rsid w:val="00817EA0"/>
    <w:rsid w:val="0082487D"/>
    <w:rsid w:val="00845B23"/>
    <w:rsid w:val="00845C32"/>
    <w:rsid w:val="00860007"/>
    <w:rsid w:val="00876FA3"/>
    <w:rsid w:val="00891824"/>
    <w:rsid w:val="008A4504"/>
    <w:rsid w:val="008C3351"/>
    <w:rsid w:val="008D3E10"/>
    <w:rsid w:val="008D6826"/>
    <w:rsid w:val="008D79FC"/>
    <w:rsid w:val="008F2D8F"/>
    <w:rsid w:val="00912E06"/>
    <w:rsid w:val="00923498"/>
    <w:rsid w:val="0093698A"/>
    <w:rsid w:val="00943022"/>
    <w:rsid w:val="009547C3"/>
    <w:rsid w:val="009561A5"/>
    <w:rsid w:val="0097145F"/>
    <w:rsid w:val="00974D10"/>
    <w:rsid w:val="009821C2"/>
    <w:rsid w:val="009A190D"/>
    <w:rsid w:val="009C069B"/>
    <w:rsid w:val="009C75CC"/>
    <w:rsid w:val="009D142D"/>
    <w:rsid w:val="009D3009"/>
    <w:rsid w:val="009F4501"/>
    <w:rsid w:val="009F512E"/>
    <w:rsid w:val="00A007B4"/>
    <w:rsid w:val="00A11B0F"/>
    <w:rsid w:val="00A211DD"/>
    <w:rsid w:val="00A41FFB"/>
    <w:rsid w:val="00A4434A"/>
    <w:rsid w:val="00A44381"/>
    <w:rsid w:val="00A54832"/>
    <w:rsid w:val="00A63332"/>
    <w:rsid w:val="00A81336"/>
    <w:rsid w:val="00A937CC"/>
    <w:rsid w:val="00AA1096"/>
    <w:rsid w:val="00AA4AB8"/>
    <w:rsid w:val="00AB0A6F"/>
    <w:rsid w:val="00AC37E5"/>
    <w:rsid w:val="00AD46B8"/>
    <w:rsid w:val="00AE489E"/>
    <w:rsid w:val="00AE5BA2"/>
    <w:rsid w:val="00AF3773"/>
    <w:rsid w:val="00AF4AB6"/>
    <w:rsid w:val="00B076F8"/>
    <w:rsid w:val="00B426D1"/>
    <w:rsid w:val="00B46312"/>
    <w:rsid w:val="00B46CBA"/>
    <w:rsid w:val="00B600B8"/>
    <w:rsid w:val="00B62CDD"/>
    <w:rsid w:val="00B6795F"/>
    <w:rsid w:val="00BB4162"/>
    <w:rsid w:val="00BB536B"/>
    <w:rsid w:val="00BB5AFE"/>
    <w:rsid w:val="00BB6366"/>
    <w:rsid w:val="00BC1B32"/>
    <w:rsid w:val="00BC6D74"/>
    <w:rsid w:val="00BE46DD"/>
    <w:rsid w:val="00C03134"/>
    <w:rsid w:val="00C0407B"/>
    <w:rsid w:val="00C1190A"/>
    <w:rsid w:val="00C20A9E"/>
    <w:rsid w:val="00C56BAB"/>
    <w:rsid w:val="00C62396"/>
    <w:rsid w:val="00C67147"/>
    <w:rsid w:val="00C805D0"/>
    <w:rsid w:val="00CA12FC"/>
    <w:rsid w:val="00CA55FD"/>
    <w:rsid w:val="00CC647E"/>
    <w:rsid w:val="00CE0FBC"/>
    <w:rsid w:val="00CE1EDC"/>
    <w:rsid w:val="00CE226E"/>
    <w:rsid w:val="00CE7DEF"/>
    <w:rsid w:val="00CF10E2"/>
    <w:rsid w:val="00CF36AA"/>
    <w:rsid w:val="00D201F8"/>
    <w:rsid w:val="00D35275"/>
    <w:rsid w:val="00D35FE6"/>
    <w:rsid w:val="00D40F65"/>
    <w:rsid w:val="00D440F1"/>
    <w:rsid w:val="00D50379"/>
    <w:rsid w:val="00D6505C"/>
    <w:rsid w:val="00D6607B"/>
    <w:rsid w:val="00D7367E"/>
    <w:rsid w:val="00D747FE"/>
    <w:rsid w:val="00D75947"/>
    <w:rsid w:val="00D759DC"/>
    <w:rsid w:val="00DA4147"/>
    <w:rsid w:val="00DB7DD0"/>
    <w:rsid w:val="00DC6CC4"/>
    <w:rsid w:val="00DD7399"/>
    <w:rsid w:val="00DE05F9"/>
    <w:rsid w:val="00DE53C4"/>
    <w:rsid w:val="00DF119B"/>
    <w:rsid w:val="00E005AA"/>
    <w:rsid w:val="00E028A2"/>
    <w:rsid w:val="00E35583"/>
    <w:rsid w:val="00E37E34"/>
    <w:rsid w:val="00E409C1"/>
    <w:rsid w:val="00E4492F"/>
    <w:rsid w:val="00E45A25"/>
    <w:rsid w:val="00E47B18"/>
    <w:rsid w:val="00E5019F"/>
    <w:rsid w:val="00E5529E"/>
    <w:rsid w:val="00E577F3"/>
    <w:rsid w:val="00E67B53"/>
    <w:rsid w:val="00E825E9"/>
    <w:rsid w:val="00E8301B"/>
    <w:rsid w:val="00E85D9E"/>
    <w:rsid w:val="00E96582"/>
    <w:rsid w:val="00EA104E"/>
    <w:rsid w:val="00EB5BCA"/>
    <w:rsid w:val="00EF4D5D"/>
    <w:rsid w:val="00EF7049"/>
    <w:rsid w:val="00F06705"/>
    <w:rsid w:val="00F11E8B"/>
    <w:rsid w:val="00F14A3F"/>
    <w:rsid w:val="00F17F6D"/>
    <w:rsid w:val="00F2221F"/>
    <w:rsid w:val="00F22499"/>
    <w:rsid w:val="00F260F5"/>
    <w:rsid w:val="00F31236"/>
    <w:rsid w:val="00F41E96"/>
    <w:rsid w:val="00F4456A"/>
    <w:rsid w:val="00F501C5"/>
    <w:rsid w:val="00F516B2"/>
    <w:rsid w:val="00F726FA"/>
    <w:rsid w:val="00F80364"/>
    <w:rsid w:val="00F83ED0"/>
    <w:rsid w:val="00F936C7"/>
    <w:rsid w:val="00FD4E08"/>
    <w:rsid w:val="00FE112A"/>
    <w:rsid w:val="00FE50A2"/>
    <w:rsid w:val="00FE5767"/>
    <w:rsid w:val="00FE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607B"/>
    <w:pPr>
      <w:spacing w:after="200" w:line="276" w:lineRule="auto"/>
    </w:pPr>
    <w:rPr>
      <w:rFonts w:eastAsia="Calibri"/>
      <w:lang w:eastAsia="en-US"/>
    </w:rPr>
  </w:style>
  <w:style w:type="character" w:styleId="a4">
    <w:name w:val="Strong"/>
    <w:uiPriority w:val="22"/>
    <w:qFormat/>
    <w:rsid w:val="00D660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01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1C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7145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0A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4504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4504"/>
    <w:rPr>
      <w:rFonts w:ascii="Consolas" w:eastAsia="Times New Roman" w:hAnsi="Consolas" w:cs="Consolas"/>
      <w:sz w:val="20"/>
      <w:szCs w:val="20"/>
      <w:lang w:eastAsia="ru-RU"/>
    </w:rPr>
  </w:style>
  <w:style w:type="table" w:styleId="a9">
    <w:name w:val="Table Grid"/>
    <w:basedOn w:val="a1"/>
    <w:uiPriority w:val="59"/>
    <w:rsid w:val="00414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722D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607B"/>
    <w:pPr>
      <w:spacing w:after="200" w:line="276" w:lineRule="auto"/>
    </w:pPr>
    <w:rPr>
      <w:rFonts w:eastAsia="Calibri"/>
      <w:lang w:eastAsia="en-US"/>
    </w:rPr>
  </w:style>
  <w:style w:type="character" w:styleId="a4">
    <w:name w:val="Strong"/>
    <w:uiPriority w:val="22"/>
    <w:qFormat/>
    <w:rsid w:val="00D660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01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1C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7145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0A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4504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4504"/>
    <w:rPr>
      <w:rFonts w:ascii="Consolas" w:eastAsia="Times New Roman" w:hAnsi="Consolas" w:cs="Consolas"/>
      <w:sz w:val="20"/>
      <w:szCs w:val="20"/>
      <w:lang w:eastAsia="ru-RU"/>
    </w:rPr>
  </w:style>
  <w:style w:type="table" w:styleId="a9">
    <w:name w:val="Table Grid"/>
    <w:basedOn w:val="a1"/>
    <w:uiPriority w:val="59"/>
    <w:rsid w:val="00414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722D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499A-FF3C-4098-A136-97E3F822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Гаврилова Жанна</cp:lastModifiedBy>
  <cp:revision>17</cp:revision>
  <cp:lastPrinted>2020-09-28T12:21:00Z</cp:lastPrinted>
  <dcterms:created xsi:type="dcterms:W3CDTF">2020-08-31T07:01:00Z</dcterms:created>
  <dcterms:modified xsi:type="dcterms:W3CDTF">2020-10-09T07:00:00Z</dcterms:modified>
</cp:coreProperties>
</file>